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12454" w14:textId="58A8E8A3" w:rsidR="00C577C5" w:rsidRPr="00303C79" w:rsidRDefault="00C577C5" w:rsidP="00303C79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B965F1">
        <w:rPr>
          <w:rFonts w:ascii="GHEA Grapalat" w:hAnsi="GHEA Grapalat"/>
          <w:b/>
          <w:bCs/>
          <w:lang w:val="hy-AM"/>
        </w:rPr>
        <w:t xml:space="preserve">                </w:t>
      </w:r>
    </w:p>
    <w:p w14:paraId="43CD6DBA" w14:textId="6A25144A" w:rsidR="00C577C5" w:rsidRPr="00C23A8C" w:rsidRDefault="00C23A8C" w:rsidP="00545887">
      <w:pPr>
        <w:shd w:val="clear" w:color="auto" w:fill="D9E2F3" w:themeFill="accent1" w:themeFillTint="33"/>
        <w:spacing w:before="120" w:after="120" w:line="240" w:lineRule="auto"/>
        <w:jc w:val="right"/>
        <w:rPr>
          <w:rFonts w:ascii="GHEA Grapalat" w:hAnsi="GHEA Grapalat"/>
          <w:b/>
          <w:bCs/>
          <w:color w:val="002060"/>
          <w:sz w:val="20"/>
          <w:szCs w:val="20"/>
          <w:lang w:val="en-US"/>
        </w:rPr>
      </w:pPr>
      <w:r>
        <w:rPr>
          <w:rFonts w:ascii="GHEA Grapalat" w:hAnsi="GHEA Grapalat"/>
          <w:b/>
          <w:color w:val="002060"/>
          <w:lang w:val="en-US"/>
        </w:rPr>
        <w:t xml:space="preserve"> </w:t>
      </w:r>
    </w:p>
    <w:p w14:paraId="3AF75C27" w14:textId="77777777" w:rsidR="00C577C5" w:rsidRPr="00DE4499" w:rsidRDefault="00C577C5" w:rsidP="00DE4499">
      <w:pPr>
        <w:shd w:val="clear" w:color="auto" w:fill="D9E2F3" w:themeFill="accent1" w:themeFillTint="33"/>
        <w:spacing w:before="120" w:after="120" w:line="276" w:lineRule="auto"/>
        <w:jc w:val="center"/>
        <w:rPr>
          <w:rFonts w:ascii="GHEA Grapalat" w:hAnsi="GHEA Grapalat"/>
          <w:b/>
          <w:bCs/>
          <w:color w:val="002060"/>
          <w:spacing w:val="20"/>
          <w:sz w:val="28"/>
          <w:szCs w:val="28"/>
          <w:lang w:val="hy-AM"/>
        </w:rPr>
      </w:pP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ՀՐԱՊԱՐԱԿՄԱՆ ԵՆԹԱԿԱ ԴԻՏԱՐԿՄԱՆ ԱՐԴՅՈՒՆՔՆԵՐ</w:t>
      </w:r>
      <w:r w:rsidRPr="00DE4499">
        <w:rPr>
          <w:rFonts w:ascii="GHEA Grapalat" w:hAnsi="GHEA Grapalat"/>
          <w:b/>
          <w:bCs/>
          <w:color w:val="002060"/>
          <w:spacing w:val="20"/>
          <w:sz w:val="28"/>
          <w:szCs w:val="28"/>
          <w:lang w:val="hy-AM"/>
        </w:rPr>
        <w:t xml:space="preserve"> </w:t>
      </w:r>
    </w:p>
    <w:p w14:paraId="3E970701" w14:textId="57311472" w:rsidR="00C577C5" w:rsidRPr="00DE4499" w:rsidRDefault="00A155CB" w:rsidP="00DE4499">
      <w:pPr>
        <w:shd w:val="clear" w:color="auto" w:fill="D9E2F3" w:themeFill="accent1" w:themeFillTint="33"/>
        <w:spacing w:before="120" w:after="120" w:line="276" w:lineRule="auto"/>
        <w:jc w:val="center"/>
        <w:rPr>
          <w:rFonts w:ascii="GHEA Grapalat" w:hAnsi="GHEA Grapalat"/>
          <w:b/>
          <w:bCs/>
          <w:color w:val="002060"/>
          <w:sz w:val="28"/>
          <w:szCs w:val="28"/>
          <w:lang w:val="hy-AM"/>
        </w:rPr>
      </w:pPr>
      <w:r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«02</w:t>
      </w:r>
      <w:r w:rsidR="00C577C5"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» </w:t>
      </w:r>
      <w:r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փետրվարի</w:t>
      </w:r>
      <w:r w:rsidR="00C577C5"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 202</w:t>
      </w:r>
      <w:r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6</w:t>
      </w:r>
      <w:r w:rsidR="00C577C5"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 թ.</w:t>
      </w:r>
    </w:p>
    <w:p w14:paraId="42F48C1A" w14:textId="77777777" w:rsidR="00C577C5" w:rsidRPr="0051472C" w:rsidRDefault="00C577C5" w:rsidP="000F59BB">
      <w:pPr>
        <w:shd w:val="clear" w:color="auto" w:fill="D9E2F3" w:themeFill="accent1" w:themeFillTint="33"/>
        <w:spacing w:before="120" w:after="120" w:line="240" w:lineRule="auto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3AAF9A03" w14:textId="77777777" w:rsidR="00C577C5" w:rsidRPr="000F59BB" w:rsidRDefault="00C577C5" w:rsidP="000F59BB">
      <w:pPr>
        <w:spacing w:line="240" w:lineRule="auto"/>
        <w:ind w:firstLine="720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TableGrid"/>
        <w:tblW w:w="99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35"/>
        <w:gridCol w:w="7797"/>
      </w:tblGrid>
      <w:tr w:rsidR="00C577C5" w:rsidRPr="00C23A8C" w14:paraId="5E05F894" w14:textId="77777777" w:rsidTr="009E0A22">
        <w:trPr>
          <w:trHeight w:val="1983"/>
        </w:trPr>
        <w:tc>
          <w:tcPr>
            <w:tcW w:w="2135" w:type="dxa"/>
            <w:vAlign w:val="center"/>
          </w:tcPr>
          <w:p w14:paraId="7DB43363" w14:textId="75D3B8E5" w:rsidR="00C577C5" w:rsidRPr="004548FB" w:rsidRDefault="00C577C5" w:rsidP="00F808F1">
            <w:pPr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Դիտարկված ուսումնական հաստատության անվանումը</w:t>
            </w:r>
            <w:r w:rsidR="004548FB" w:rsidRPr="004548FB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, գտնվելու վայրը</w:t>
            </w:r>
          </w:p>
        </w:tc>
        <w:tc>
          <w:tcPr>
            <w:tcW w:w="7797" w:type="dxa"/>
            <w:vAlign w:val="center"/>
          </w:tcPr>
          <w:p w14:paraId="0524560E" w14:textId="1C06D897" w:rsidR="00C577C5" w:rsidRPr="00B84693" w:rsidRDefault="00B84693" w:rsidP="00F808F1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</w:t>
            </w:r>
            <w:r w:rsidRPr="00FE0A0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Հ. Կարապենցի</w:t>
            </w:r>
            <w:r w:rsidRPr="003124E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անվան հ. 6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հիմնական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դպրոց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ՊՈԱԿ (այսուհետ՝ դպրոց)</w:t>
            </w:r>
            <w:r w:rsidRPr="00B84693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4912C5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4912C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4912C5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Երևան, </w:t>
            </w:r>
            <w:r w:rsidRPr="009020FD">
              <w:rPr>
                <w:rFonts w:ascii="GHEA Grapalat" w:hAnsi="GHEA Grapalat"/>
                <w:sz w:val="24"/>
                <w:szCs w:val="24"/>
                <w:lang w:val="hy-AM"/>
              </w:rPr>
              <w:t>Սասունցի Դավթի</w:t>
            </w:r>
            <w:r w:rsidRPr="004912C5">
              <w:rPr>
                <w:rFonts w:ascii="GHEA Grapalat" w:hAnsi="GHEA Grapalat"/>
                <w:sz w:val="24"/>
                <w:szCs w:val="24"/>
                <w:lang w:val="hy-AM"/>
              </w:rPr>
              <w:t xml:space="preserve"> փ</w:t>
            </w:r>
            <w:r w:rsidRPr="004912C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4912C5">
              <w:rPr>
                <w:rFonts w:ascii="GHEA Grapalat" w:hAnsi="GHEA Grapalat"/>
                <w:sz w:val="24"/>
                <w:szCs w:val="24"/>
                <w:lang w:val="hy-AM"/>
              </w:rPr>
              <w:t>, 2 շ</w:t>
            </w:r>
            <w:r w:rsidRPr="004912C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9020FD">
              <w:rPr>
                <w:rFonts w:ascii="Cambria Math" w:hAnsi="Cambria Math" w:cs="Cambria Math"/>
                <w:sz w:val="24"/>
                <w:szCs w:val="24"/>
                <w:lang w:val="hy-AM"/>
              </w:rPr>
              <w:t>:</w:t>
            </w:r>
          </w:p>
        </w:tc>
      </w:tr>
      <w:tr w:rsidR="00C577C5" w:rsidRPr="00C23A8C" w14:paraId="41B0BFC0" w14:textId="77777777" w:rsidTr="009E0A22">
        <w:trPr>
          <w:trHeight w:val="1401"/>
        </w:trPr>
        <w:tc>
          <w:tcPr>
            <w:tcW w:w="2135" w:type="dxa"/>
            <w:vAlign w:val="center"/>
          </w:tcPr>
          <w:p w14:paraId="261E2706" w14:textId="77777777" w:rsidR="00C577C5" w:rsidRPr="00DE4499" w:rsidRDefault="00C577C5" w:rsidP="00F808F1">
            <w:pPr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Դիտարկման առարկան</w:t>
            </w:r>
          </w:p>
        </w:tc>
        <w:tc>
          <w:tcPr>
            <w:tcW w:w="7797" w:type="dxa"/>
            <w:vAlign w:val="center"/>
          </w:tcPr>
          <w:p w14:paraId="01C43442" w14:textId="4D887B8A" w:rsidR="00B84693" w:rsidRPr="00C23A8C" w:rsidRDefault="00B84693" w:rsidP="00BE6378">
            <w:pPr>
              <w:pStyle w:val="NormalWeb"/>
              <w:spacing w:after="120" w:afterAutospacing="0" w:line="276" w:lineRule="auto"/>
              <w:rPr>
                <w:rFonts w:ascii="GHEA Grapalat" w:hAnsi="GHEA Grapalat"/>
                <w:lang w:val="hy-AM"/>
              </w:rPr>
            </w:pPr>
            <w:r w:rsidRPr="00C23A8C">
              <w:rPr>
                <w:rFonts w:ascii="GHEA Grapalat" w:hAnsi="GHEA Grapalat"/>
                <w:lang w:val="hy-AM"/>
              </w:rPr>
              <w:t xml:space="preserve">Դիտարկումն իրականացվել է Հայաստանի Հանրապետության կրթության տեսչական մարմնի ղեկավարի՝ </w:t>
            </w:r>
            <w:r w:rsidRPr="00C23A8C">
              <w:rPr>
                <w:rStyle w:val="Strong"/>
                <w:rFonts w:ascii="GHEA Grapalat" w:hAnsi="GHEA Grapalat"/>
                <w:b w:val="0"/>
                <w:lang w:val="hy-AM"/>
              </w:rPr>
              <w:t>2026 թվականի հունվարի 20-ի № 10-Ա հրամանի</w:t>
            </w:r>
            <w:r w:rsidRPr="00C23A8C">
              <w:rPr>
                <w:rFonts w:ascii="GHEA Grapalat" w:hAnsi="GHEA Grapalat"/>
                <w:lang w:val="hy-AM"/>
              </w:rPr>
              <w:t xml:space="preserve"> հիման վրա՝ </w:t>
            </w:r>
            <w:r w:rsidRPr="00C23A8C">
              <w:rPr>
                <w:rStyle w:val="Strong"/>
                <w:rFonts w:ascii="GHEA Grapalat" w:hAnsi="GHEA Grapalat"/>
                <w:b w:val="0"/>
                <w:lang w:val="hy-AM"/>
              </w:rPr>
              <w:t>2026 թվականի հունվարի 22-23-ին և 26-ին</w:t>
            </w:r>
            <w:r w:rsidRPr="00C23A8C">
              <w:rPr>
                <w:rFonts w:ascii="GHEA Grapalat" w:hAnsi="GHEA Grapalat"/>
                <w:b/>
                <w:lang w:val="hy-AM"/>
              </w:rPr>
              <w:t>,</w:t>
            </w:r>
            <w:r w:rsidRPr="00C23A8C">
              <w:rPr>
                <w:rFonts w:ascii="GHEA Grapalat" w:hAnsi="GHEA Grapalat"/>
                <w:lang w:val="hy-AM"/>
              </w:rPr>
              <w:t xml:space="preserve"> հիմնանորոգված դպրոցում հատկացված նոր գույքի (այսուհետ՝ գույք)՝ մարզական, լաբորատոր և համակարգչային տեխնիկայի </w:t>
            </w:r>
            <w:r w:rsidRPr="00C23A8C">
              <w:rPr>
                <w:rStyle w:val="Strong"/>
                <w:rFonts w:ascii="GHEA Grapalat" w:hAnsi="GHEA Grapalat"/>
                <w:b w:val="0"/>
                <w:lang w:val="hy-AM"/>
              </w:rPr>
              <w:t>իր նպատակային և ըստ կիրառության պատշաճ օգտագործման</w:t>
            </w:r>
            <w:r w:rsidRPr="00C23A8C">
              <w:rPr>
                <w:rFonts w:ascii="GHEA Grapalat" w:hAnsi="GHEA Grapalat"/>
                <w:b/>
                <w:lang w:val="hy-AM"/>
              </w:rPr>
              <w:t>,</w:t>
            </w:r>
            <w:r w:rsidRPr="00C23A8C">
              <w:rPr>
                <w:rFonts w:ascii="GHEA Grapalat" w:hAnsi="GHEA Grapalat"/>
                <w:lang w:val="hy-AM"/>
              </w:rPr>
              <w:t xml:space="preserve"> ինչպես նաև դրան առնչվող՝ դպրոցի սովորողների կրթական իրավունքների հնարավոր խախտումների վերաբերյալ բարձրացված հարցերի պարզաբանման նպատակով։</w:t>
            </w:r>
          </w:p>
          <w:p w14:paraId="69DE6A3F" w14:textId="77777777" w:rsidR="00E75505" w:rsidRPr="00C23A8C" w:rsidRDefault="00E75505" w:rsidP="00BE6378">
            <w:pPr>
              <w:pStyle w:val="NormalWeb"/>
              <w:spacing w:after="120" w:afterAutospacing="0" w:line="276" w:lineRule="auto"/>
              <w:rPr>
                <w:rFonts w:ascii="GHEA Grapalat" w:hAnsi="GHEA Grapalat"/>
                <w:lang w:val="hy-AM"/>
              </w:rPr>
            </w:pPr>
            <w:r w:rsidRPr="00C23A8C">
              <w:rPr>
                <w:rFonts w:ascii="GHEA Grapalat" w:hAnsi="GHEA Grapalat"/>
                <w:lang w:val="hy-AM"/>
              </w:rPr>
              <w:t>Դիտարկման շրջանակներում իրականացվել է դպրոցի լաբորատորիաների, համակարգչային սենյակի, մարզադահլիճի և մարզադաշտի տեսազննում, անցկացվել են լսումներ դպրոցի վարչական և մանկավարժական աշխատողների հետ, կազմվել են համապատասխան արձանագրություններ։ Դպրոցի երեք 8-րդ և չորս 9-րդ դասարանների սովորողների կողմից լրացվել են «Ֆիզկուլտուրա» և «ԹԳՀԳ» առարկաներին վերաբերող՝ համապատասխան գույքի կիրառման վերաբերյալ հարցաթերթիկներ։</w:t>
            </w:r>
          </w:p>
          <w:p w14:paraId="149EF364" w14:textId="77777777" w:rsidR="00E75505" w:rsidRPr="00C23A8C" w:rsidRDefault="00E75505" w:rsidP="00C23A8C">
            <w:pPr>
              <w:pStyle w:val="NormalWeb"/>
              <w:spacing w:line="276" w:lineRule="auto"/>
              <w:rPr>
                <w:rFonts w:ascii="GHEA Grapalat" w:hAnsi="GHEA Grapalat"/>
                <w:lang w:val="hy-AM"/>
              </w:rPr>
            </w:pPr>
            <w:r w:rsidRPr="00C23A8C">
              <w:rPr>
                <w:rFonts w:ascii="GHEA Grapalat" w:hAnsi="GHEA Grapalat"/>
                <w:lang w:val="hy-AM"/>
              </w:rPr>
              <w:t xml:space="preserve">Դպրոցի նոր շենքը շահագործման է հանձնվել </w:t>
            </w:r>
            <w:r w:rsidRPr="00C23A8C">
              <w:rPr>
                <w:rStyle w:val="Strong"/>
                <w:rFonts w:ascii="GHEA Grapalat" w:hAnsi="GHEA Grapalat"/>
                <w:b w:val="0"/>
                <w:lang w:val="hy-AM"/>
              </w:rPr>
              <w:t>2023 թվականի հոկտեմբերին</w:t>
            </w:r>
            <w:r w:rsidRPr="00C23A8C">
              <w:rPr>
                <w:rFonts w:ascii="GHEA Grapalat" w:hAnsi="GHEA Grapalat"/>
                <w:b/>
                <w:lang w:val="hy-AM"/>
              </w:rPr>
              <w:t>։</w:t>
            </w:r>
            <w:r w:rsidRPr="00C23A8C">
              <w:rPr>
                <w:rFonts w:ascii="GHEA Grapalat" w:hAnsi="GHEA Grapalat"/>
                <w:lang w:val="hy-AM"/>
              </w:rPr>
              <w:t xml:space="preserve"> Դպրոցում առկա են քիմիայի և կենսաբանության (համատեղ), ինչպես նաև ֆիզիկայի լաբորատորիաներ, որոնք, սակայն, մինչ օրս համալրված չեն նոր լաբորատոր գույքով։</w:t>
            </w:r>
          </w:p>
          <w:p w14:paraId="30EC0A83" w14:textId="77777777" w:rsidR="00E75505" w:rsidRPr="00C23A8C" w:rsidRDefault="00E75505" w:rsidP="00C23A8C">
            <w:pPr>
              <w:pStyle w:val="NormalWeb"/>
              <w:spacing w:line="276" w:lineRule="auto"/>
              <w:rPr>
                <w:rFonts w:ascii="GHEA Grapalat" w:hAnsi="GHEA Grapalat"/>
                <w:lang w:val="hy-AM"/>
              </w:rPr>
            </w:pPr>
            <w:r w:rsidRPr="00C23A8C">
              <w:rPr>
                <w:rFonts w:ascii="GHEA Grapalat" w:hAnsi="GHEA Grapalat"/>
                <w:lang w:val="hy-AM"/>
              </w:rPr>
              <w:t xml:space="preserve">Տեղեկատվական տեխնոլոգիաների ապահովվածության նպատակով դպրոցին տրամադրվել է նոր տեխնիկա՝ </w:t>
            </w:r>
            <w:r w:rsidRPr="00C23A8C">
              <w:rPr>
                <w:rStyle w:val="Strong"/>
                <w:rFonts w:ascii="GHEA Grapalat" w:hAnsi="GHEA Grapalat"/>
                <w:b w:val="0"/>
                <w:lang w:val="hy-AM"/>
              </w:rPr>
              <w:t>3 պրոյեկտոր, 36 համակարգիչ, 1 բազմաֆունկցիոնալ լազերային սարք, 5 անխափան սնուցման աղբյուր և 2 դյուրակիր համակարգիչ</w:t>
            </w:r>
            <w:r w:rsidRPr="00C23A8C">
              <w:rPr>
                <w:rFonts w:ascii="GHEA Grapalat" w:hAnsi="GHEA Grapalat"/>
                <w:b/>
                <w:lang w:val="hy-AM"/>
              </w:rPr>
              <w:t>։</w:t>
            </w:r>
            <w:r w:rsidRPr="00C23A8C">
              <w:rPr>
                <w:rFonts w:ascii="GHEA Grapalat" w:hAnsi="GHEA Grapalat"/>
                <w:lang w:val="hy-AM"/>
              </w:rPr>
              <w:t xml:space="preserve"> Դյուրակիր համակարգիչներն օգտագործվում են դասապրոցեսի ընթացքում, ուսուցչանոցում, ինչպես նաև միջոցառումների կազմակերպման և անցկացման ժամանակ։</w:t>
            </w:r>
          </w:p>
          <w:p w14:paraId="6A5C0C7E" w14:textId="77777777" w:rsidR="00E75505" w:rsidRPr="00C23A8C" w:rsidRDefault="00E75505" w:rsidP="00C23A8C">
            <w:pPr>
              <w:pStyle w:val="NormalWeb"/>
              <w:spacing w:line="276" w:lineRule="auto"/>
              <w:rPr>
                <w:rFonts w:ascii="GHEA Grapalat" w:hAnsi="GHEA Grapalat"/>
                <w:lang w:val="hy-AM"/>
              </w:rPr>
            </w:pPr>
            <w:r w:rsidRPr="00C23A8C">
              <w:rPr>
                <w:rFonts w:ascii="GHEA Grapalat" w:hAnsi="GHEA Grapalat"/>
                <w:lang w:val="hy-AM"/>
              </w:rPr>
              <w:t>Նոր համակարգչային գույքի օգտագործման հետ կապված խոչընդոտներ չեն արձանագրվել</w:t>
            </w:r>
            <w:r w:rsidRPr="00C23A8C">
              <w:rPr>
                <w:rFonts w:ascii="Cambria Math" w:hAnsi="Cambria Math" w:cs="Cambria Math"/>
                <w:lang w:val="hy-AM"/>
              </w:rPr>
              <w:t>․</w:t>
            </w:r>
            <w:r w:rsidRPr="00C23A8C">
              <w:rPr>
                <w:rFonts w:ascii="GHEA Grapalat" w:hAnsi="GHEA Grapalat"/>
                <w:lang w:val="hy-AM"/>
              </w:rPr>
              <w:t xml:space="preserve"> </w:t>
            </w:r>
            <w:r w:rsidRPr="00C23A8C">
              <w:rPr>
                <w:rFonts w:ascii="GHEA Grapalat" w:hAnsi="GHEA Grapalat" w:cs="GHEA Grapalat"/>
                <w:lang w:val="hy-AM"/>
              </w:rPr>
              <w:t>գույքն</w:t>
            </w:r>
            <w:r w:rsidRPr="00C23A8C">
              <w:rPr>
                <w:rFonts w:ascii="GHEA Grapalat" w:hAnsi="GHEA Grapalat"/>
                <w:lang w:val="hy-AM"/>
              </w:rPr>
              <w:t xml:space="preserve"> </w:t>
            </w:r>
            <w:r w:rsidRPr="00C23A8C">
              <w:rPr>
                <w:rFonts w:ascii="GHEA Grapalat" w:hAnsi="GHEA Grapalat" w:cs="GHEA Grapalat"/>
                <w:lang w:val="hy-AM"/>
              </w:rPr>
              <w:t>օգտագործվում</w:t>
            </w:r>
            <w:r w:rsidRPr="00C23A8C">
              <w:rPr>
                <w:rFonts w:ascii="GHEA Grapalat" w:hAnsi="GHEA Grapalat"/>
                <w:lang w:val="hy-AM"/>
              </w:rPr>
              <w:t xml:space="preserve"> </w:t>
            </w:r>
            <w:r w:rsidRPr="00C23A8C">
              <w:rPr>
                <w:rFonts w:ascii="GHEA Grapalat" w:hAnsi="GHEA Grapalat" w:cs="GHEA Grapalat"/>
                <w:lang w:val="hy-AM"/>
              </w:rPr>
              <w:t>է</w:t>
            </w:r>
            <w:r w:rsidRPr="00C23A8C">
              <w:rPr>
                <w:rFonts w:ascii="GHEA Grapalat" w:hAnsi="GHEA Grapalat"/>
                <w:lang w:val="hy-AM"/>
              </w:rPr>
              <w:t xml:space="preserve"> </w:t>
            </w:r>
            <w:r w:rsidRPr="00C23A8C">
              <w:rPr>
                <w:rFonts w:ascii="GHEA Grapalat" w:hAnsi="GHEA Grapalat" w:cs="GHEA Grapalat"/>
                <w:lang w:val="hy-AM"/>
              </w:rPr>
              <w:t>ամբողջ</w:t>
            </w:r>
            <w:r w:rsidRPr="00C23A8C">
              <w:rPr>
                <w:rFonts w:ascii="GHEA Grapalat" w:hAnsi="GHEA Grapalat"/>
                <w:lang w:val="hy-AM"/>
              </w:rPr>
              <w:t xml:space="preserve"> </w:t>
            </w:r>
            <w:r w:rsidRPr="00C23A8C">
              <w:rPr>
                <w:rFonts w:ascii="GHEA Grapalat" w:hAnsi="GHEA Grapalat" w:cs="GHEA Grapalat"/>
                <w:lang w:val="hy-AM"/>
              </w:rPr>
              <w:t>ծավալով։</w:t>
            </w:r>
            <w:r w:rsidRPr="00C23A8C">
              <w:rPr>
                <w:rFonts w:ascii="GHEA Grapalat" w:hAnsi="GHEA Grapalat"/>
                <w:lang w:val="hy-AM"/>
              </w:rPr>
              <w:t xml:space="preserve"> </w:t>
            </w:r>
            <w:r w:rsidRPr="00C23A8C">
              <w:rPr>
                <w:rFonts w:ascii="GHEA Grapalat" w:hAnsi="GHEA Grapalat" w:cs="GHEA Grapalat"/>
                <w:lang w:val="hy-AM"/>
              </w:rPr>
              <w:t>Դպրոցն</w:t>
            </w:r>
            <w:r w:rsidRPr="00C23A8C">
              <w:rPr>
                <w:rFonts w:ascii="GHEA Grapalat" w:hAnsi="GHEA Grapalat"/>
                <w:lang w:val="hy-AM"/>
              </w:rPr>
              <w:t xml:space="preserve"> </w:t>
            </w:r>
            <w:r w:rsidRPr="00C23A8C">
              <w:rPr>
                <w:rFonts w:ascii="GHEA Grapalat" w:hAnsi="GHEA Grapalat" w:cs="GHEA Grapalat"/>
                <w:lang w:val="hy-AM"/>
              </w:rPr>
              <w:t>ապահովված</w:t>
            </w:r>
            <w:r w:rsidRPr="00C23A8C">
              <w:rPr>
                <w:rFonts w:ascii="GHEA Grapalat" w:hAnsi="GHEA Grapalat"/>
                <w:lang w:val="hy-AM"/>
              </w:rPr>
              <w:t xml:space="preserve"> </w:t>
            </w:r>
            <w:r w:rsidRPr="00C23A8C">
              <w:rPr>
                <w:rFonts w:ascii="GHEA Grapalat" w:hAnsi="GHEA Grapalat" w:cs="GHEA Grapalat"/>
                <w:lang w:val="hy-AM"/>
              </w:rPr>
              <w:t>է</w:t>
            </w:r>
            <w:r w:rsidRPr="00C23A8C">
              <w:rPr>
                <w:rFonts w:ascii="GHEA Grapalat" w:hAnsi="GHEA Grapalat"/>
                <w:lang w:val="hy-AM"/>
              </w:rPr>
              <w:t xml:space="preserve"> </w:t>
            </w:r>
            <w:r w:rsidRPr="00C23A8C">
              <w:rPr>
                <w:rFonts w:ascii="GHEA Grapalat" w:hAnsi="GHEA Grapalat" w:cs="GHEA Grapalat"/>
                <w:lang w:val="hy-AM"/>
              </w:rPr>
              <w:t>մշտական</w:t>
            </w:r>
            <w:r w:rsidRPr="00C23A8C">
              <w:rPr>
                <w:rFonts w:ascii="GHEA Grapalat" w:hAnsi="GHEA Grapalat"/>
                <w:lang w:val="hy-AM"/>
              </w:rPr>
              <w:t xml:space="preserve"> </w:t>
            </w:r>
            <w:r w:rsidRPr="00C23A8C">
              <w:rPr>
                <w:rFonts w:ascii="GHEA Grapalat" w:hAnsi="GHEA Grapalat" w:cs="GHEA Grapalat"/>
                <w:lang w:val="hy-AM"/>
              </w:rPr>
              <w:t>ինտերնետային</w:t>
            </w:r>
            <w:r w:rsidRPr="00C23A8C">
              <w:rPr>
                <w:rFonts w:ascii="GHEA Grapalat" w:hAnsi="GHEA Grapalat"/>
                <w:lang w:val="hy-AM"/>
              </w:rPr>
              <w:t xml:space="preserve"> </w:t>
            </w:r>
            <w:r w:rsidRPr="00C23A8C">
              <w:rPr>
                <w:rFonts w:ascii="GHEA Grapalat" w:hAnsi="GHEA Grapalat" w:cs="GHEA Grapalat"/>
                <w:lang w:val="hy-AM"/>
              </w:rPr>
              <w:t>կապով։</w:t>
            </w:r>
            <w:r w:rsidRPr="00C23A8C">
              <w:rPr>
                <w:rFonts w:ascii="GHEA Grapalat" w:hAnsi="GHEA Grapalat"/>
                <w:lang w:val="hy-AM"/>
              </w:rPr>
              <w:t xml:space="preserve"> </w:t>
            </w:r>
            <w:r w:rsidRPr="00C23A8C">
              <w:rPr>
                <w:rStyle w:val="Strong"/>
                <w:rFonts w:ascii="GHEA Grapalat" w:hAnsi="GHEA Grapalat"/>
                <w:b w:val="0"/>
                <w:lang w:val="hy-AM"/>
              </w:rPr>
              <w:t>2025-2026 ուսումնական տարվա առաջին կիսամյակում</w:t>
            </w:r>
            <w:r w:rsidRPr="00C23A8C">
              <w:rPr>
                <w:rFonts w:ascii="GHEA Grapalat" w:hAnsi="GHEA Grapalat"/>
                <w:lang w:val="hy-AM"/>
              </w:rPr>
              <w:t xml:space="preserve"> 8-րդ և 9-րդ դասարաններում «ԹԳՀԳ» առարկայի դասաժամերն իրականացվել են համակարգչային սենյակում, իսկ գործնական աշխատանքներն իրականացվել են առարկայական թեմատիկ պլանավորմանը համապատասխան։ Դասապրոցեսի ընթացքում սովորողները համակարգչի մոտ աշխատել են անհատական։</w:t>
            </w:r>
          </w:p>
          <w:p w14:paraId="685833DC" w14:textId="77777777" w:rsidR="00E75505" w:rsidRPr="00C23A8C" w:rsidRDefault="00E75505" w:rsidP="00C23A8C">
            <w:pPr>
              <w:pStyle w:val="NormalWeb"/>
              <w:spacing w:line="276" w:lineRule="auto"/>
              <w:rPr>
                <w:rFonts w:ascii="GHEA Grapalat" w:hAnsi="GHEA Grapalat"/>
                <w:lang w:val="hy-AM"/>
              </w:rPr>
            </w:pPr>
            <w:r w:rsidRPr="00C23A8C">
              <w:rPr>
                <w:rFonts w:ascii="GHEA Grapalat" w:hAnsi="GHEA Grapalat"/>
                <w:lang w:val="hy-AM"/>
              </w:rPr>
              <w:t xml:space="preserve">Համաձայն 8-րդ և 9-րդ դասարանների </w:t>
            </w:r>
            <w:r w:rsidRPr="00C23A8C">
              <w:rPr>
                <w:rStyle w:val="Strong"/>
                <w:rFonts w:ascii="GHEA Grapalat" w:hAnsi="GHEA Grapalat"/>
                <w:b w:val="0"/>
                <w:lang w:val="hy-AM"/>
              </w:rPr>
              <w:t>146 սովորողների</w:t>
            </w:r>
            <w:r w:rsidRPr="00C23A8C">
              <w:rPr>
                <w:rFonts w:ascii="GHEA Grapalat" w:hAnsi="GHEA Grapalat"/>
                <w:lang w:val="hy-AM"/>
              </w:rPr>
              <w:t xml:space="preserve"> կողմից լրացված հարցաթերթիկների՝ նախկինում դասերն անցկացվել են համակարգչային սենյակում, դասերի ընթացքում բոլոր սովորողները օգտվել են նոր համակարգչային գույքից։ Նշվել է, որ գույքը կիրառվել է նաև բնագիտական առարկաների դասաժամերին, իսկ </w:t>
            </w:r>
            <w:r w:rsidRPr="00C23A8C">
              <w:rPr>
                <w:rStyle w:val="Strong"/>
                <w:rFonts w:ascii="GHEA Grapalat" w:hAnsi="GHEA Grapalat"/>
                <w:b w:val="0"/>
                <w:lang w:val="hy-AM"/>
              </w:rPr>
              <w:t>38 սովորող</w:t>
            </w:r>
            <w:r w:rsidRPr="00C23A8C">
              <w:rPr>
                <w:rFonts w:ascii="GHEA Grapalat" w:hAnsi="GHEA Grapalat"/>
                <w:lang w:val="hy-AM"/>
              </w:rPr>
              <w:t xml:space="preserve"> արձանագրել են խաղային կայքերի և սոցիալական ցանցերի արգելափակման փաստը։</w:t>
            </w:r>
          </w:p>
          <w:p w14:paraId="1ACA62F4" w14:textId="77777777" w:rsidR="00E75505" w:rsidRPr="00C23A8C" w:rsidRDefault="00E75505" w:rsidP="00C23A8C">
            <w:pPr>
              <w:pStyle w:val="NormalWeb"/>
              <w:spacing w:line="276" w:lineRule="auto"/>
              <w:rPr>
                <w:rFonts w:ascii="GHEA Grapalat" w:hAnsi="GHEA Grapalat"/>
                <w:lang w:val="hy-AM"/>
              </w:rPr>
            </w:pPr>
            <w:r w:rsidRPr="00C23A8C">
              <w:rPr>
                <w:rFonts w:ascii="GHEA Grapalat" w:hAnsi="GHEA Grapalat"/>
                <w:lang w:val="hy-AM"/>
              </w:rPr>
              <w:t xml:space="preserve">Դպրոցի մարզադահլիճը մասամբ է կահավորված նոր մարզագույքով, այդ թվում՝ վոլեյբոլի ցանցեր, շարժական վոլեյբոլի ցանց, մարմնամարզական օղակներ, բասկետբոլի և ֆուտբոլի գնդակներ, մարմնամարզական պարաններ, ցատկապարաններ, բարձրացատկի կանգնակ և ձող, զուգափայտ, մարմնամարզական կամրջակ, մարմնամարզական ցատկերի սարքեր (այծիկներ), բուլավաներ, մարմնամարզական պատ, նստարաններ և մատեր։ Մարզագույքի մի մասը տեղադրված է դպրոցին կից տարածքում (ֆուտբոլի դարպասներ և վոլեյբոլի ցանց)։ Դպրոցին տրամադրված թենիսի սեղանը տեղադրված է միջանցքում։ Դպրոցին տրամադրվել է նաև </w:t>
            </w:r>
            <w:r w:rsidRPr="00C23A8C">
              <w:rPr>
                <w:rStyle w:val="Strong"/>
                <w:rFonts w:ascii="GHEA Grapalat" w:hAnsi="GHEA Grapalat"/>
                <w:b w:val="0"/>
                <w:lang w:val="hy-AM"/>
              </w:rPr>
              <w:t>2 հեծանիվ</w:t>
            </w:r>
            <w:r w:rsidRPr="00C23A8C">
              <w:rPr>
                <w:rFonts w:ascii="GHEA Grapalat" w:hAnsi="GHEA Grapalat"/>
                <w:lang w:val="hy-AM"/>
              </w:rPr>
              <w:t>։</w:t>
            </w:r>
          </w:p>
          <w:p w14:paraId="6DCBE22D" w14:textId="7E38D5F1" w:rsidR="00C23A8C" w:rsidRPr="00C23A8C" w:rsidRDefault="00E75505" w:rsidP="00C23A8C">
            <w:pPr>
              <w:pStyle w:val="NormalWeb"/>
              <w:spacing w:line="276" w:lineRule="auto"/>
              <w:rPr>
                <w:rFonts w:ascii="GHEA Grapalat" w:hAnsi="GHEA Grapalat"/>
                <w:lang w:val="hy-AM"/>
              </w:rPr>
            </w:pPr>
            <w:r w:rsidRPr="00C23A8C">
              <w:rPr>
                <w:rFonts w:ascii="GHEA Grapalat" w:hAnsi="GHEA Grapalat"/>
                <w:lang w:val="hy-AM"/>
              </w:rPr>
              <w:t>Ըստ ֆիզկուլտուրայի ուսուցիչների ներկայացրած տեղեկատվության՝ ֆիզկուլտուրայի դասերն իրականացվում են մարզադահլիճում, իսկ բարենպաստ եղանակային պայմանների առկայության դեպքում՝ նաև դպրոցի բակում։ Թեմատիկ պլաններում ներառված է մարզական գույքի օգտագործումը, իսկ ուսուցիչների դասի պլաններում հստակ նշված է տվյալ թեմային համապատասխան կիրառվող մարզագույքը։</w:t>
            </w:r>
          </w:p>
        </w:tc>
      </w:tr>
      <w:tr w:rsidR="00E75505" w:rsidRPr="00C23A8C" w14:paraId="4EB0E1A7" w14:textId="77777777" w:rsidTr="002C4048">
        <w:tc>
          <w:tcPr>
            <w:tcW w:w="2135" w:type="dxa"/>
            <w:vAlign w:val="center"/>
          </w:tcPr>
          <w:p w14:paraId="34B8F5B4" w14:textId="77777777" w:rsidR="00E75505" w:rsidRPr="00DE4499" w:rsidRDefault="00E75505" w:rsidP="00E75505">
            <w:pPr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Հրապարակման ենթակա դիտարկման արդյունքները</w:t>
            </w: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DE4499">
              <w:rPr>
                <w:rFonts w:ascii="Cambria Math" w:hAnsi="Cambria Math" w:cs="Cambria Math"/>
                <w:b/>
                <w:bCs/>
                <w:color w:val="002060"/>
                <w:sz w:val="24"/>
                <w:szCs w:val="24"/>
                <w:lang w:val="hy-AM"/>
              </w:rPr>
              <w:t xml:space="preserve"> </w:t>
            </w:r>
          </w:p>
          <w:p w14:paraId="36B6C2C6" w14:textId="77777777" w:rsidR="00E75505" w:rsidRPr="00DE4499" w:rsidRDefault="00E75505" w:rsidP="00E75505">
            <w:pPr>
              <w:jc w:val="both"/>
              <w:rPr>
                <w:rFonts w:ascii="GHEA Grapalat" w:hAnsi="GHEA Grapalat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797" w:type="dxa"/>
          </w:tcPr>
          <w:p w14:paraId="6057EA78" w14:textId="77777777" w:rsidR="00C23A8C" w:rsidRDefault="00E75505" w:rsidP="00C23A8C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C23A8C">
              <w:rPr>
                <w:rFonts w:ascii="GHEA Grapalat" w:hAnsi="GHEA Grapalat"/>
                <w:sz w:val="24"/>
                <w:szCs w:val="24"/>
              </w:rPr>
              <w:t>Դիտարկման արդյունքում Տեսչական մարմնի ծառայողի կողմից արձանագրվել են հետևյալ խախտումները՝</w:t>
            </w:r>
            <w:r w:rsidR="00C23A8C">
              <w:rPr>
                <w:rFonts w:ascii="GHEA Grapalat" w:hAnsi="GHEA Grapalat"/>
                <w:sz w:val="24"/>
                <w:szCs w:val="24"/>
              </w:rPr>
              <w:br/>
            </w:r>
          </w:p>
          <w:p w14:paraId="33283582" w14:textId="2E5270FE" w:rsidR="00E75505" w:rsidRPr="00C23A8C" w:rsidRDefault="00E75505" w:rsidP="00C23A8C">
            <w:pPr>
              <w:spacing w:line="276" w:lineRule="auto"/>
              <w:rPr>
                <w:rFonts w:ascii="GHEA Grapalat" w:hAnsi="GHEA Grapalat" w:cs="Sylfaen"/>
                <w:b/>
                <w:iCs/>
                <w:sz w:val="24"/>
                <w:szCs w:val="24"/>
                <w:lang w:val="hy-AM"/>
              </w:rPr>
            </w:pPr>
            <w:r w:rsidRPr="00C23A8C">
              <w:rPr>
                <w:rStyle w:val="Strong"/>
                <w:rFonts w:ascii="GHEA Grapalat" w:hAnsi="GHEA Grapalat"/>
                <w:sz w:val="24"/>
                <w:szCs w:val="24"/>
              </w:rPr>
              <w:t>2025-2026 ուսումնական տարվա երկրորդ կիսամյակում</w:t>
            </w:r>
            <w:r w:rsidRPr="00C23A8C">
              <w:rPr>
                <w:rFonts w:ascii="GHEA Grapalat" w:hAnsi="GHEA Grapalat"/>
                <w:sz w:val="24"/>
                <w:szCs w:val="24"/>
              </w:rPr>
              <w:t xml:space="preserve"> դպրոցի 8-րդ և 9-րդ դասարանների «ԹԳՀԳ» առարկայի դասաժամերը համակարգչային սենյակում չեն իրականացվում, ինչով խախտվում է</w:t>
            </w:r>
          </w:p>
          <w:p w14:paraId="65748C3D" w14:textId="77777777" w:rsidR="00BE6378" w:rsidRDefault="00E75505" w:rsidP="00C23A8C">
            <w:pPr>
              <w:spacing w:line="276" w:lineRule="auto"/>
              <w:rPr>
                <w:rFonts w:ascii="GHEA Grapalat" w:hAnsi="GHEA Grapalat" w:cs="Sylfaen"/>
                <w:b/>
                <w:iCs/>
                <w:sz w:val="24"/>
                <w:szCs w:val="24"/>
                <w:lang w:val="hy-AM"/>
              </w:rPr>
            </w:pPr>
            <w:r w:rsidRPr="00C23A8C">
              <w:rPr>
                <w:rFonts w:ascii="GHEA Grapalat" w:hAnsi="GHEA Grapalat" w:cs="Sylfaen"/>
                <w:b/>
                <w:iCs/>
                <w:sz w:val="24"/>
                <w:szCs w:val="24"/>
                <w:lang w:val="hy-AM"/>
              </w:rPr>
              <w:t>«Հանրակրթության մասին» օրենքի 20-րդ հոդվածի 2-րդ մասի 3-րդ կետ՝ «</w:t>
            </w:r>
            <w:r w:rsidRPr="00C23A8C">
              <w:rPr>
                <w:rFonts w:ascii="GHEA Grapalat" w:hAnsi="GHEA Grapalat" w:cs="Sylfaen"/>
                <w:bCs/>
                <w:i/>
                <w:sz w:val="24"/>
                <w:szCs w:val="24"/>
                <w:lang w:val="hy-AM"/>
              </w:rPr>
              <w:t>Սովորողն իրավուք ունի</w:t>
            </w:r>
            <w:r w:rsidRPr="00C23A8C">
              <w:rPr>
                <w:rFonts w:ascii="Cambria Math" w:hAnsi="Cambria Math" w:cs="Cambria Math"/>
                <w:bCs/>
                <w:i/>
                <w:sz w:val="24"/>
                <w:szCs w:val="24"/>
                <w:lang w:val="hy-AM"/>
              </w:rPr>
              <w:t>․․․</w:t>
            </w:r>
            <w:r w:rsidRPr="00C23A8C">
              <w:rPr>
                <w:rFonts w:ascii="GHEA Grapalat" w:hAnsi="GHEA Grapalat" w:cs="Sylfaen"/>
                <w:bCs/>
                <w:i/>
                <w:sz w:val="24"/>
                <w:szCs w:val="24"/>
                <w:lang w:val="hy-AM"/>
              </w:rPr>
              <w:t xml:space="preserve"> անվճար օգտվելու ուսումնական հաստատության ուսումնանյութական բազայից</w:t>
            </w:r>
            <w:r w:rsidRPr="00C23A8C">
              <w:rPr>
                <w:rFonts w:ascii="Cambria Math" w:hAnsi="Cambria Math" w:cs="Cambria Math"/>
                <w:b/>
                <w:iCs/>
                <w:sz w:val="24"/>
                <w:szCs w:val="24"/>
                <w:lang w:val="hy-AM"/>
              </w:rPr>
              <w:t>․</w:t>
            </w:r>
            <w:r w:rsidRPr="00C23A8C">
              <w:rPr>
                <w:rFonts w:ascii="GHEA Grapalat" w:hAnsi="GHEA Grapalat" w:cs="Sylfaen"/>
                <w:b/>
                <w:iCs/>
                <w:sz w:val="24"/>
                <w:szCs w:val="24"/>
                <w:lang w:val="hy-AM"/>
              </w:rPr>
              <w:t>»,</w:t>
            </w:r>
          </w:p>
          <w:p w14:paraId="52042E18" w14:textId="6064E399" w:rsidR="00E75505" w:rsidRPr="00C23A8C" w:rsidRDefault="00E75505" w:rsidP="00C23A8C">
            <w:pPr>
              <w:spacing w:line="276" w:lineRule="auto"/>
              <w:rPr>
                <w:rFonts w:ascii="GHEA Grapalat" w:hAnsi="GHEA Grapalat"/>
                <w:i/>
                <w:sz w:val="24"/>
                <w:szCs w:val="24"/>
                <w:shd w:val="clear" w:color="auto" w:fill="FFFFFF"/>
                <w:lang w:val="hy-AM"/>
              </w:rPr>
            </w:pPr>
            <w:r w:rsidRPr="00C23A8C">
              <w:rPr>
                <w:rFonts w:ascii="GHEA Grapalat" w:hAnsi="GHEA Grapalat" w:cs="Sylfaen"/>
                <w:b/>
                <w:iCs/>
                <w:sz w:val="24"/>
                <w:szCs w:val="24"/>
                <w:lang w:val="hy-AM"/>
              </w:rPr>
              <w:t xml:space="preserve">Հայաստանի Հանրապետության  կառավարության`  2023 թվականի փետրվարի 16-ի </w:t>
            </w:r>
            <w:r w:rsidRPr="00C23A8C">
              <w:rPr>
                <w:rFonts w:ascii="GHEA Grapalat" w:hAnsi="GHEA Grapalat" w:cs="Sylfaen"/>
                <w:b/>
                <w:sz w:val="24"/>
                <w:szCs w:val="24"/>
                <w:shd w:val="clear" w:color="auto" w:fill="FFFFFF"/>
                <w:lang w:val="hy-AM"/>
              </w:rPr>
              <w:t xml:space="preserve">№ 216-Ն որոշման հավելված 3-ի </w:t>
            </w:r>
            <w:r w:rsidRPr="00C23A8C">
              <w:rPr>
                <w:rFonts w:ascii="GHEA Grapalat" w:hAnsi="GHEA Grapalat" w:cs="Sylfaen"/>
                <w:b/>
                <w:iCs/>
                <w:sz w:val="24"/>
                <w:szCs w:val="24"/>
                <w:lang w:val="hy-AM"/>
              </w:rPr>
              <w:t>«</w:t>
            </w:r>
            <w:r w:rsidRPr="00C23A8C">
              <w:rPr>
                <w:rFonts w:ascii="GHEA Grapalat" w:hAnsi="GHEA Grapalat" w:cs="Sylfaen"/>
                <w:b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հիմնական ծրագրեր իրականացնող (վարչատնտեսական կառավարման համակարգի չանցած) հանրակրթական ուսումնական հաստատության մանկավարժական աշխատողների պաշտոնների նկարագրի» 1-ին գլխի 18-րդ կետ՝ </w:t>
            </w:r>
            <w:r w:rsidRPr="00C23A8C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«Տնօրենը </w:t>
            </w:r>
            <w:r w:rsidRPr="00C23A8C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ուսումնական պլանին համապատասխան՝ ապահովում է հանրակրթական ծրագրերի իրականացումը, կրթական գործընթացի կազմակերպումը և կրում է պատասխանատվություն կրթության որակի և բովանդակության համար</w:t>
            </w:r>
            <w:r w:rsidRPr="00C23A8C">
              <w:rPr>
                <w:rFonts w:ascii="GHEA Grapalat" w:hAnsi="GHEA Grapalat"/>
                <w:i/>
                <w:sz w:val="24"/>
                <w:szCs w:val="24"/>
                <w:shd w:val="clear" w:color="auto" w:fill="FFFFFF"/>
                <w:lang w:val="hy-AM"/>
              </w:rPr>
              <w:t>» պահանջը։</w:t>
            </w:r>
          </w:p>
          <w:p w14:paraId="2CDB97EB" w14:textId="774666F3" w:rsidR="00E75505" w:rsidRPr="00C23A8C" w:rsidRDefault="00E75505" w:rsidP="00C23A8C">
            <w:pPr>
              <w:spacing w:line="276" w:lineRule="auto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C23A8C">
              <w:rPr>
                <w:rFonts w:ascii="GHEA Grapalat" w:hAnsi="GHEA Grapalat"/>
                <w:sz w:val="24"/>
                <w:szCs w:val="24"/>
                <w:lang w:val="hy-AM"/>
              </w:rPr>
              <w:t xml:space="preserve">Դպրոցում առկա </w:t>
            </w:r>
            <w:r w:rsidRPr="00C23A8C">
              <w:rPr>
                <w:rStyle w:val="Strong"/>
                <w:rFonts w:ascii="GHEA Grapalat" w:hAnsi="GHEA Grapalat"/>
                <w:sz w:val="24"/>
                <w:szCs w:val="24"/>
                <w:lang w:val="hy-AM"/>
              </w:rPr>
              <w:t>երկու մարմնամարզական (մագլցման) պարանները և բասկետբոլի նոր վահանակները ամրացված չեն և չեն շահագործվում</w:t>
            </w:r>
            <w:r w:rsidRPr="00C23A8C">
              <w:rPr>
                <w:rFonts w:ascii="GHEA Grapalat" w:hAnsi="GHEA Grapalat"/>
                <w:sz w:val="24"/>
                <w:szCs w:val="24"/>
                <w:lang w:val="hy-AM"/>
              </w:rPr>
              <w:t xml:space="preserve">, ինչով խախտվում է սովորողների՝ ուսումնական հաստատության ուսումնանյութական բազայից անվճար օգտվելու իրավունքը՝ սահմանված </w:t>
            </w:r>
          </w:p>
          <w:p w14:paraId="1B3844D9" w14:textId="197C4BC3" w:rsidR="00E75505" w:rsidRPr="00C23A8C" w:rsidRDefault="00E75505" w:rsidP="00BE6378">
            <w:pPr>
              <w:spacing w:line="276" w:lineRule="auto"/>
              <w:rPr>
                <w:rFonts w:ascii="GHEA Grapalat" w:hAnsi="GHEA Grapalat"/>
                <w:i/>
                <w:sz w:val="24"/>
                <w:szCs w:val="24"/>
                <w:shd w:val="clear" w:color="auto" w:fill="FFFFFF"/>
                <w:lang w:val="hy-AM"/>
              </w:rPr>
            </w:pPr>
            <w:r w:rsidRPr="00C23A8C">
              <w:rPr>
                <w:rFonts w:ascii="GHEA Grapalat" w:hAnsi="GHEA Grapalat" w:cs="Sylfaen"/>
                <w:b/>
                <w:iCs/>
                <w:sz w:val="24"/>
                <w:szCs w:val="24"/>
                <w:lang w:val="hy-AM"/>
              </w:rPr>
              <w:t>«Հանրակրթության մասին» օրենքի 20-րդ հոդվածի 2-րդ մասի 3-րդ կետ</w:t>
            </w:r>
            <w:r w:rsidR="00BE6378" w:rsidRPr="00BE6378">
              <w:rPr>
                <w:rFonts w:ascii="GHEA Grapalat" w:hAnsi="GHEA Grapalat" w:cs="Sylfaen"/>
                <w:b/>
                <w:iCs/>
                <w:sz w:val="24"/>
                <w:szCs w:val="24"/>
                <w:lang w:val="hy-AM"/>
              </w:rPr>
              <w:t>ով</w:t>
            </w:r>
            <w:r w:rsidRPr="00C23A8C">
              <w:rPr>
                <w:rFonts w:ascii="GHEA Grapalat" w:hAnsi="GHEA Grapalat" w:cs="Sylfaen"/>
                <w:b/>
                <w:iCs/>
                <w:sz w:val="24"/>
                <w:szCs w:val="24"/>
                <w:lang w:val="hy-AM"/>
              </w:rPr>
              <w:t>՝ «</w:t>
            </w:r>
            <w:r w:rsidRPr="00C23A8C">
              <w:rPr>
                <w:rFonts w:ascii="GHEA Grapalat" w:hAnsi="GHEA Grapalat" w:cs="Sylfaen"/>
                <w:bCs/>
                <w:i/>
                <w:sz w:val="24"/>
                <w:szCs w:val="24"/>
                <w:lang w:val="hy-AM"/>
              </w:rPr>
              <w:t>Սովորողն իրավուք ունի</w:t>
            </w:r>
            <w:r w:rsidRPr="00C23A8C">
              <w:rPr>
                <w:rFonts w:ascii="Cambria Math" w:hAnsi="Cambria Math" w:cs="Cambria Math"/>
                <w:bCs/>
                <w:i/>
                <w:sz w:val="24"/>
                <w:szCs w:val="24"/>
                <w:lang w:val="hy-AM"/>
              </w:rPr>
              <w:t>․․․</w:t>
            </w:r>
            <w:r w:rsidRPr="00C23A8C">
              <w:rPr>
                <w:rFonts w:ascii="GHEA Grapalat" w:hAnsi="GHEA Grapalat" w:cs="Sylfaen"/>
                <w:bCs/>
                <w:i/>
                <w:sz w:val="24"/>
                <w:szCs w:val="24"/>
                <w:lang w:val="hy-AM"/>
              </w:rPr>
              <w:t xml:space="preserve"> անվճար օգտվելու ուսումնական հաստատության ուսումնանյութական բազայից</w:t>
            </w:r>
            <w:r w:rsidRPr="00C23A8C">
              <w:rPr>
                <w:rFonts w:ascii="Cambria Math" w:hAnsi="Cambria Math" w:cs="Cambria Math"/>
                <w:b/>
                <w:iCs/>
                <w:sz w:val="24"/>
                <w:szCs w:val="24"/>
                <w:lang w:val="hy-AM"/>
              </w:rPr>
              <w:t>․</w:t>
            </w:r>
            <w:r w:rsidRPr="00C23A8C">
              <w:rPr>
                <w:rFonts w:ascii="GHEA Grapalat" w:hAnsi="GHEA Grapalat" w:cs="Sylfaen"/>
                <w:b/>
                <w:iCs/>
                <w:sz w:val="24"/>
                <w:szCs w:val="24"/>
                <w:lang w:val="hy-AM"/>
              </w:rPr>
              <w:t xml:space="preserve">», Հայաստանի Հանրապետության  կառավարության`  2023 թվականի փետրվարի 16-ի </w:t>
            </w:r>
            <w:r w:rsidRPr="00C23A8C">
              <w:rPr>
                <w:rFonts w:ascii="GHEA Grapalat" w:hAnsi="GHEA Grapalat" w:cs="Sylfaen"/>
                <w:b/>
                <w:sz w:val="24"/>
                <w:szCs w:val="24"/>
                <w:shd w:val="clear" w:color="auto" w:fill="FFFFFF"/>
                <w:lang w:val="hy-AM"/>
              </w:rPr>
              <w:t xml:space="preserve">№ 216-Ն որոշման հավելված 3-ի </w:t>
            </w:r>
            <w:r w:rsidRPr="00C23A8C">
              <w:rPr>
                <w:rFonts w:ascii="GHEA Grapalat" w:hAnsi="GHEA Grapalat" w:cs="Sylfaen"/>
                <w:b/>
                <w:iCs/>
                <w:sz w:val="24"/>
                <w:szCs w:val="24"/>
                <w:lang w:val="hy-AM"/>
              </w:rPr>
              <w:t>«</w:t>
            </w:r>
            <w:r w:rsidRPr="00C23A8C">
              <w:rPr>
                <w:rFonts w:ascii="GHEA Grapalat" w:hAnsi="GHEA Grapalat" w:cs="Sylfaen"/>
                <w:b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հիմնական ծրագրեր իրականացնող (վարչատնտեսական կառավարման համակարգի չանցած) հանրակրթական ուսումնական հաստատության մանկավարժական աշխատողների պաշտոնների նկարագրի» 1-ին գլխի 18-րդ կետ՝ </w:t>
            </w:r>
            <w:r w:rsidRPr="00C23A8C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«Տնօրենը </w:t>
            </w:r>
            <w:r w:rsidRPr="00C23A8C">
              <w:rPr>
                <w:rFonts w:ascii="GHEA Grapalat" w:hAnsi="GHEA Grapalat" w:cs="Arial"/>
                <w:color w:val="333333"/>
                <w:sz w:val="24"/>
                <w:szCs w:val="24"/>
                <w:shd w:val="clear" w:color="auto" w:fill="FFFFFF"/>
                <w:lang w:val="hy-AM"/>
              </w:rPr>
              <w:t>ուսումնական պլանին համապատասխան՝ ապահովում է հանրակրթական ծրագրերի իրականացումը, կրթական գործընթացի կազմակերպումը և կրում է պատասխանատվություն կրթության որակի և բովանդակության համար</w:t>
            </w:r>
            <w:r w:rsidRPr="00C23A8C">
              <w:rPr>
                <w:rFonts w:ascii="GHEA Grapalat" w:hAnsi="GHEA Grapalat"/>
                <w:i/>
                <w:sz w:val="24"/>
                <w:szCs w:val="24"/>
                <w:shd w:val="clear" w:color="auto" w:fill="FFFFFF"/>
                <w:lang w:val="hy-AM"/>
              </w:rPr>
              <w:t>»։</w:t>
            </w:r>
          </w:p>
          <w:p w14:paraId="4B8BEA2F" w14:textId="77777777" w:rsidR="00E75505" w:rsidRDefault="00E75505" w:rsidP="00BE6378">
            <w:pPr>
              <w:pStyle w:val="NormalWeb"/>
              <w:spacing w:line="276" w:lineRule="auto"/>
              <w:rPr>
                <w:rFonts w:ascii="GHEA Grapalat" w:hAnsi="GHEA Grapalat"/>
                <w:lang w:val="hy-AM"/>
              </w:rPr>
            </w:pPr>
            <w:r w:rsidRPr="00C23A8C">
              <w:rPr>
                <w:rFonts w:ascii="GHEA Grapalat" w:hAnsi="GHEA Grapalat"/>
                <w:lang w:val="hy-AM"/>
              </w:rPr>
              <w:t xml:space="preserve">Դիտարկման արդյունքում Տեսչական մարմնի ղեկավարի կողմից դպրոցի տնօրենին տրվել է </w:t>
            </w:r>
            <w:r w:rsidRPr="00C23A8C">
              <w:rPr>
                <w:rStyle w:val="Strong"/>
                <w:rFonts w:ascii="GHEA Grapalat" w:hAnsi="GHEA Grapalat"/>
                <w:lang w:val="hy-AM"/>
              </w:rPr>
              <w:t>կարգադրագիր</w:t>
            </w:r>
            <w:r w:rsidRPr="00C23A8C">
              <w:rPr>
                <w:rFonts w:ascii="GHEA Grapalat" w:hAnsi="GHEA Grapalat"/>
                <w:lang w:val="hy-AM"/>
              </w:rPr>
              <w:t>՝ բացահայտված խախտումները վերացնելու նպատակով՝ սահմանելով դրանց կատարման համապատասխան ժամկետներ։</w:t>
            </w:r>
          </w:p>
          <w:p w14:paraId="4FECE8EE" w14:textId="110B23BE" w:rsidR="00BE6378" w:rsidRPr="00BE6378" w:rsidRDefault="00BE6378" w:rsidP="00BE6378">
            <w:pPr>
              <w:pStyle w:val="NormalWeb"/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</w:tr>
    </w:tbl>
    <w:p w14:paraId="72CDB2C9" w14:textId="77777777" w:rsidR="00C577C5" w:rsidRDefault="00C577C5" w:rsidP="00C577C5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725A7F2" w14:textId="77777777" w:rsidR="00303C79" w:rsidRDefault="00303C79" w:rsidP="00C577C5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850B12B" w14:textId="77777777" w:rsidR="00C577C5" w:rsidRPr="00303C79" w:rsidRDefault="00C577C5" w:rsidP="00C577C5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 w:rsidRPr="00303C79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Ծանոթություն</w:t>
      </w:r>
    </w:p>
    <w:p w14:paraId="2AA9AB0B" w14:textId="77777777" w:rsidR="00C577C5" w:rsidRPr="00303C79" w:rsidRDefault="00C577C5" w:rsidP="00C577C5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 w:rsidRPr="00303C79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Դիտարկման արդյունքների մասին տեղեկատվությունը տեղադրվում է ՀՀ կրթության տեսչական մարմնի պաշտոնական կայքում՝ դիտարկման տեղեկանքն օրենքով սահմանված ժամկետում կազմվելուց հետո եռօրյա ժամկետում։</w:t>
      </w:r>
    </w:p>
    <w:p w14:paraId="49AA8F6C" w14:textId="226DD6AB" w:rsidR="00B965F1" w:rsidRDefault="00B965F1" w:rsidP="00C577C5">
      <w:pPr>
        <w:rPr>
          <w:lang w:val="hy-AM"/>
        </w:rPr>
      </w:pPr>
    </w:p>
    <w:p w14:paraId="7366D87B" w14:textId="77777777" w:rsidR="00BE6378" w:rsidRPr="00C577C5" w:rsidRDefault="00BE6378" w:rsidP="00C577C5">
      <w:pPr>
        <w:rPr>
          <w:lang w:val="hy-AM"/>
        </w:rPr>
      </w:pPr>
      <w:bookmarkStart w:id="0" w:name="_GoBack"/>
      <w:bookmarkEnd w:id="0"/>
    </w:p>
    <w:sectPr w:rsidR="00BE6378" w:rsidRPr="00C577C5" w:rsidSect="00545887">
      <w:headerReference w:type="default" r:id="rId8"/>
      <w:pgSz w:w="11907" w:h="16839" w:code="9"/>
      <w:pgMar w:top="1651" w:right="708" w:bottom="567" w:left="1276" w:header="561" w:footer="5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DBE04" w14:textId="77777777" w:rsidR="000D4877" w:rsidRDefault="000D4877" w:rsidP="00DE4499">
      <w:pPr>
        <w:spacing w:after="0" w:line="240" w:lineRule="auto"/>
      </w:pPr>
      <w:r>
        <w:separator/>
      </w:r>
    </w:p>
  </w:endnote>
  <w:endnote w:type="continuationSeparator" w:id="0">
    <w:p w14:paraId="723D4EA2" w14:textId="77777777" w:rsidR="000D4877" w:rsidRDefault="000D4877" w:rsidP="00DE4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CD07E" w14:textId="77777777" w:rsidR="000D4877" w:rsidRDefault="000D4877" w:rsidP="00DE4499">
      <w:pPr>
        <w:spacing w:after="0" w:line="240" w:lineRule="auto"/>
      </w:pPr>
      <w:r>
        <w:separator/>
      </w:r>
    </w:p>
  </w:footnote>
  <w:footnote w:type="continuationSeparator" w:id="0">
    <w:p w14:paraId="0299161A" w14:textId="77777777" w:rsidR="000D4877" w:rsidRDefault="000D4877" w:rsidP="00DE4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6384"/>
    </w:tblGrid>
    <w:tr w:rsidR="00545887" w14:paraId="164776A3" w14:textId="77777777" w:rsidTr="00303C79">
      <w:tc>
        <w:tcPr>
          <w:tcW w:w="3823" w:type="dxa"/>
        </w:tcPr>
        <w:p w14:paraId="3E574876" w14:textId="0C456720" w:rsidR="00545887" w:rsidRDefault="00545887" w:rsidP="00545887">
          <w:pPr>
            <w:tabs>
              <w:tab w:val="left" w:pos="735"/>
              <w:tab w:val="right" w:pos="3607"/>
            </w:tabs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r w:rsidRPr="00083DC2">
            <w:rPr>
              <w:rFonts w:ascii="GHEA Grapalat" w:hAnsi="GHEA Grapalat"/>
              <w:noProof/>
              <w:lang w:eastAsia="en-GB"/>
            </w:rPr>
            <w:drawing>
              <wp:inline distT="0" distB="0" distL="0" distR="0" wp14:anchorId="5305F6E5" wp14:editId="26DD8C54">
                <wp:extent cx="1965960" cy="728761"/>
                <wp:effectExtent l="0" t="0" r="0" b="0"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960" cy="728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4" w:type="dxa"/>
          <w:vAlign w:val="bottom"/>
        </w:tcPr>
        <w:p w14:paraId="2D6B8BFF" w14:textId="77777777" w:rsidR="00545887" w:rsidRDefault="00545887" w:rsidP="00545887">
          <w:pPr>
            <w:shd w:val="clear" w:color="auto" w:fill="FFFFFF" w:themeFill="background1"/>
            <w:jc w:val="right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r w:rsidRPr="00DE4499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Հաստատված է </w:t>
          </w:r>
        </w:p>
        <w:p w14:paraId="1BD09040" w14:textId="11E68849" w:rsidR="00545887" w:rsidRDefault="00545887" w:rsidP="00545887">
          <w:pPr>
            <w:shd w:val="clear" w:color="auto" w:fill="FFFFFF" w:themeFill="background1"/>
            <w:jc w:val="right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ՀՀ կրթության տեսչական մարմնի ղեկավարի</w:t>
          </w:r>
        </w:p>
        <w:p w14:paraId="5BB8AC39" w14:textId="2389920C" w:rsidR="00545887" w:rsidRPr="00C23A8C" w:rsidRDefault="00545887" w:rsidP="00545887">
          <w:pPr>
            <w:shd w:val="clear" w:color="auto" w:fill="FFFFFF" w:themeFill="background1"/>
            <w:jc w:val="right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r w:rsidR="00C23A8C" w:rsidRPr="00C23A8C">
            <w:rPr>
              <w:rFonts w:ascii="GHEA Grapalat" w:hAnsi="GHEA Grapalat"/>
              <w:color w:val="002060"/>
              <w:sz w:val="20"/>
              <w:szCs w:val="20"/>
              <w:lang w:val="hy-AM"/>
            </w:rPr>
            <w:t xml:space="preserve">«24 » նոյեմբերի 2025 թ. N 09-Լ </w:t>
          </w:r>
          <w:r w:rsidRPr="00C23A8C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հրամանով</w:t>
          </w:r>
        </w:p>
        <w:p w14:paraId="3583A46B" w14:textId="2E40D445" w:rsidR="00545887" w:rsidRDefault="00545887" w:rsidP="00545887">
          <w:pPr>
            <w:shd w:val="clear" w:color="auto" w:fill="FFFFFF" w:themeFill="background1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</w:p>
      </w:tc>
    </w:tr>
  </w:tbl>
  <w:p w14:paraId="346C1E5B" w14:textId="7FB16D58" w:rsidR="00545887" w:rsidRPr="00545887" w:rsidRDefault="00545887" w:rsidP="00545887">
    <w:pPr>
      <w:shd w:val="clear" w:color="auto" w:fill="FFFFFF" w:themeFill="background1"/>
      <w:tabs>
        <w:tab w:val="left" w:pos="735"/>
        <w:tab w:val="right" w:pos="9923"/>
      </w:tabs>
      <w:spacing w:after="0" w:line="240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7" style="width:0;height:.75pt" o:hralign="center" o:bullet="t" o:hrstd="t" o:hr="t" fillcolor="#a0a0a0" stroked="f"/>
    </w:pict>
  </w:numPicBullet>
  <w:numPicBullet w:numPicBulletId="1">
    <w:pict>
      <v:rect id="_x0000_i1028" style="width:0;height:.75pt" o:hralign="center" o:bullet="t" o:hrstd="t" o:hr="t" fillcolor="#a0a0a0" stroked="f"/>
    </w:pict>
  </w:numPicBullet>
  <w:abstractNum w:abstractNumId="0" w15:restartNumberingAfterBreak="0">
    <w:nsid w:val="0C0973D3"/>
    <w:multiLevelType w:val="hybridMultilevel"/>
    <w:tmpl w:val="6D442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C00C5"/>
    <w:multiLevelType w:val="hybridMultilevel"/>
    <w:tmpl w:val="7D4E9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B16D5"/>
    <w:multiLevelType w:val="multilevel"/>
    <w:tmpl w:val="3968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55890"/>
    <w:multiLevelType w:val="hybridMultilevel"/>
    <w:tmpl w:val="8BEA1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234F3"/>
    <w:multiLevelType w:val="multilevel"/>
    <w:tmpl w:val="FF3C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76C56"/>
    <w:multiLevelType w:val="multilevel"/>
    <w:tmpl w:val="B7E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CF2D76"/>
    <w:multiLevelType w:val="multilevel"/>
    <w:tmpl w:val="A27C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B979BD"/>
    <w:multiLevelType w:val="hybridMultilevel"/>
    <w:tmpl w:val="18A4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14AD1"/>
    <w:multiLevelType w:val="multilevel"/>
    <w:tmpl w:val="EEE8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33374A"/>
    <w:multiLevelType w:val="multilevel"/>
    <w:tmpl w:val="C254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7F"/>
    <w:rsid w:val="00010C99"/>
    <w:rsid w:val="00022A61"/>
    <w:rsid w:val="000C4FA5"/>
    <w:rsid w:val="000D4877"/>
    <w:rsid w:val="000E4841"/>
    <w:rsid w:val="000F59BB"/>
    <w:rsid w:val="00125DE7"/>
    <w:rsid w:val="00182D29"/>
    <w:rsid w:val="0018689B"/>
    <w:rsid w:val="001B3638"/>
    <w:rsid w:val="002459C2"/>
    <w:rsid w:val="00254A92"/>
    <w:rsid w:val="00270B89"/>
    <w:rsid w:val="002A780F"/>
    <w:rsid w:val="002B2407"/>
    <w:rsid w:val="002F5209"/>
    <w:rsid w:val="00303C79"/>
    <w:rsid w:val="00340708"/>
    <w:rsid w:val="003613CE"/>
    <w:rsid w:val="0039527F"/>
    <w:rsid w:val="003C6924"/>
    <w:rsid w:val="003D0A92"/>
    <w:rsid w:val="00412B72"/>
    <w:rsid w:val="004533C3"/>
    <w:rsid w:val="004548FB"/>
    <w:rsid w:val="004B07EC"/>
    <w:rsid w:val="00535A7A"/>
    <w:rsid w:val="00545887"/>
    <w:rsid w:val="00582672"/>
    <w:rsid w:val="005A435D"/>
    <w:rsid w:val="005B45FE"/>
    <w:rsid w:val="005D6A5C"/>
    <w:rsid w:val="006264C2"/>
    <w:rsid w:val="0065214B"/>
    <w:rsid w:val="00655904"/>
    <w:rsid w:val="00756AC5"/>
    <w:rsid w:val="00762A6A"/>
    <w:rsid w:val="007E18F0"/>
    <w:rsid w:val="007F185B"/>
    <w:rsid w:val="007F4E5F"/>
    <w:rsid w:val="008423E1"/>
    <w:rsid w:val="00854C1E"/>
    <w:rsid w:val="00891E44"/>
    <w:rsid w:val="00897735"/>
    <w:rsid w:val="008A68A1"/>
    <w:rsid w:val="008B5C9F"/>
    <w:rsid w:val="008C200D"/>
    <w:rsid w:val="00957F12"/>
    <w:rsid w:val="009E0A22"/>
    <w:rsid w:val="00A155CB"/>
    <w:rsid w:val="00A21433"/>
    <w:rsid w:val="00A51399"/>
    <w:rsid w:val="00A83CA4"/>
    <w:rsid w:val="00B15B41"/>
    <w:rsid w:val="00B6116E"/>
    <w:rsid w:val="00B63523"/>
    <w:rsid w:val="00B84693"/>
    <w:rsid w:val="00B965F1"/>
    <w:rsid w:val="00BC4972"/>
    <w:rsid w:val="00BE6378"/>
    <w:rsid w:val="00C23A8C"/>
    <w:rsid w:val="00C577C5"/>
    <w:rsid w:val="00C91568"/>
    <w:rsid w:val="00CA2A2A"/>
    <w:rsid w:val="00CB55B1"/>
    <w:rsid w:val="00D41C0C"/>
    <w:rsid w:val="00D940DB"/>
    <w:rsid w:val="00DA563D"/>
    <w:rsid w:val="00DB3C73"/>
    <w:rsid w:val="00DE4499"/>
    <w:rsid w:val="00DF35ED"/>
    <w:rsid w:val="00DF6952"/>
    <w:rsid w:val="00E646BE"/>
    <w:rsid w:val="00E7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38E07"/>
  <w15:chartTrackingRefBased/>
  <w15:docId w15:val="{224981EA-9936-478D-8FE7-17CF0AE8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1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13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8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4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499"/>
  </w:style>
  <w:style w:type="paragraph" w:styleId="Footer">
    <w:name w:val="footer"/>
    <w:basedOn w:val="Normal"/>
    <w:link w:val="FooterChar"/>
    <w:uiPriority w:val="99"/>
    <w:unhideWhenUsed/>
    <w:rsid w:val="00DE4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499"/>
  </w:style>
  <w:style w:type="paragraph" w:styleId="NormalWeb">
    <w:name w:val="Normal (Web)"/>
    <w:basedOn w:val="Normal"/>
    <w:uiPriority w:val="99"/>
    <w:unhideWhenUsed/>
    <w:rsid w:val="00B8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846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0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6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7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620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C51E8-A92E-4256-B201-C304D7C7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Galstyan</dc:creator>
  <cp:keywords/>
  <dc:description/>
  <cp:lastModifiedBy>Raisa Galstyan</cp:lastModifiedBy>
  <cp:revision>4</cp:revision>
  <cp:lastPrinted>2025-05-20T11:38:00Z</cp:lastPrinted>
  <dcterms:created xsi:type="dcterms:W3CDTF">2026-02-06T11:46:00Z</dcterms:created>
  <dcterms:modified xsi:type="dcterms:W3CDTF">2026-02-10T06:27:00Z</dcterms:modified>
</cp:coreProperties>
</file>